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503EB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ПОДАЦИ О ИМОВИНИ ВРАЋЕНОЈ У СКЛАДУ СА </w:t>
      </w:r>
    </w:p>
    <w:p w14:paraId="41457DAD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ЗАКОНОМ О ОТКЛАЊАЊУ  ПОСЛЕДИЦА ОДУЗИМАЊА ИМОВИНЕ ЖРТВАМА ХОЛОКАУСТА </w:t>
      </w:r>
    </w:p>
    <w:p w14:paraId="7216147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КОЈЕ НЕМАЈУ ЖИВИХ ЗАКОНСКИХ НАСЛЕДНИКА </w:t>
      </w:r>
    </w:p>
    <w:p w14:paraId="5FD65BBA">
      <w:pPr>
        <w:spacing w:after="0" w:line="240" w:lineRule="auto"/>
        <w:jc w:val="center"/>
        <w:rPr>
          <w:b/>
          <w:lang w:val="sr-Cyrl-RS"/>
        </w:rPr>
      </w:pPr>
    </w:p>
    <w:p w14:paraId="71F6AC5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о отклањању последица одузимања имовине жртвама Холокауста које немају живих наследника („Службени гласник РС“, број 13/16) Јеврејским  општинама је враћено, и то: Јеврејској општини Београд 14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објеката у Београду, и то: 10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пословни простор, 3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гаража и 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зград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Јеврејској општини Суботица 12 пословних простора и 3 зграде, Јеврејској општини Зрењанин - 10 станова, 5 пословних простора и 6 зграда,  Јеврејској општини Земун -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и 1 пословни простор,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Јеврејској општини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12 пословних простора</w:t>
      </w:r>
      <w:r>
        <w:rPr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 зграда и 4 стан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Јеврејској општини Панчево - 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простор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док је и Јеврејској општини Кикинда враћен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 зграда, што све заједно чини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објеката укупне површине око 15 </w:t>
      </w:r>
      <w:r>
        <w:rPr>
          <w:rFonts w:ascii="Times New Roman" w:hAnsi="Times New Roman" w:cs="Times New Roman"/>
          <w:b/>
          <w:sz w:val="24"/>
          <w:szCs w:val="24"/>
        </w:rPr>
        <w:t>311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,04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3AA69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Затим, Јеврејској општини Кикинда је враћено 85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70а 89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 Јеврејској општини Суботица – 1 </w:t>
      </w:r>
      <w:r>
        <w:rPr>
          <w:rFonts w:ascii="Times New Roman" w:hAnsi="Times New Roman" w:cs="Times New Roman"/>
          <w:sz w:val="24"/>
          <w:szCs w:val="24"/>
        </w:rPr>
        <w:t>084</w:t>
      </w:r>
      <w:r>
        <w:rPr>
          <w:rFonts w:ascii="Times New Roman" w:hAnsi="Times New Roman" w:cs="Times New Roman"/>
          <w:sz w:val="24"/>
          <w:szCs w:val="24"/>
          <w:lang w:val="sr-Latn-RS"/>
        </w:rPr>
        <w:t>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  <w:lang w:val="sr-Cyrl-RS"/>
        </w:rPr>
        <w:t>м² пољопривредног земљишта, Јеврејској општини  Зрењанин - 440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76а 25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 пољопривредног земљишта, Јеврејској општини Панчево - 84 </w:t>
      </w:r>
      <w:r>
        <w:rPr>
          <w:rFonts w:ascii="Times New Roman" w:hAnsi="Times New Roman" w:cs="Times New Roman"/>
          <w:sz w:val="24"/>
          <w:szCs w:val="24"/>
          <w:lang w:val="sr-Latn-RS"/>
        </w:rPr>
        <w:t>ha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22а 78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²,  Јеврејској општини Нови Сад  - 1 157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ha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84а 91 </w:t>
      </w: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², и Јеврејској општини Сомбор - </w:t>
      </w:r>
      <w:r>
        <w:rPr>
          <w:rFonts w:ascii="Times New Roman" w:hAnsi="Times New Roman" w:cs="Times New Roman"/>
          <w:sz w:val="24"/>
          <w:szCs w:val="24"/>
          <w:lang w:val="sr-Latn-RS"/>
        </w:rPr>
        <w:t>575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ха </w:t>
      </w:r>
      <w:r>
        <w:rPr>
          <w:rFonts w:ascii="Times New Roman" w:hAnsi="Times New Roman" w:cs="Times New Roman"/>
          <w:sz w:val="24"/>
          <w:szCs w:val="24"/>
          <w:lang w:val="sr-Latn-RS"/>
        </w:rPr>
        <w:t>60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Latn-R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м2 пољопривредног земљишта. </w:t>
      </w:r>
    </w:p>
    <w:p w14:paraId="55C033C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Укупно је враћено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428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ha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67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m²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пољопривредног земљишта.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Јеврејској општини Зрењанин враћено је </w:t>
      </w:r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1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sr-Latn-RS"/>
        </w:rPr>
        <w:t>664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² градског грађевинског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неизграђеног земљишта у Зрењанину, док је Јеврејској општини Кикинда враћено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1034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m² градског грађевинског неизграђеног земљишта. </w:t>
      </w:r>
    </w:p>
    <w:p w14:paraId="3AF38D8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Према до сада урађеној процени вредност враћене имовине износи преко 5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милион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200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хиљада  евра. </w:t>
      </w:r>
    </w:p>
    <w:p w14:paraId="18E577B0">
      <w:pPr>
        <w:jc w:val="both"/>
        <w:rPr>
          <w:rFonts w:ascii="Calibri" w:hAnsi="Calibri" w:eastAsia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Напомена: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току је процена вредности враћене имовине која није обухваћена горњим износом. </w:t>
      </w:r>
    </w:p>
    <w:p w14:paraId="2BA25D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3744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1E35C7">
      <w:pPr>
        <w:spacing w:after="0" w:line="240" w:lineRule="auto"/>
        <w:jc w:val="both"/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ru-RU"/>
        </w:rPr>
      </w:pPr>
    </w:p>
    <w:p w14:paraId="4BEECE3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F17E2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40" w:right="1185" w:bottom="1440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2AE"/>
    <w:rsid w:val="007C2BB4"/>
    <w:rsid w:val="007D0BC2"/>
    <w:rsid w:val="007D13AF"/>
    <w:rsid w:val="007D4215"/>
    <w:rsid w:val="007F3EB6"/>
    <w:rsid w:val="00807882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0DAE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2BA7591D"/>
    <w:rsid w:val="32745290"/>
    <w:rsid w:val="38A26371"/>
    <w:rsid w:val="442867B4"/>
    <w:rsid w:val="47643E93"/>
    <w:rsid w:val="55423731"/>
    <w:rsid w:val="56AE6D69"/>
    <w:rsid w:val="59BF75FE"/>
    <w:rsid w:val="5BB403D7"/>
    <w:rsid w:val="5D0D2FF3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1485</Characters>
  <Lines>12</Lines>
  <Paragraphs>3</Paragraphs>
  <TotalTime>1</TotalTime>
  <ScaleCrop>false</ScaleCrop>
  <LinksUpToDate>false</LinksUpToDate>
  <CharactersWithSpaces>1742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2026-03-06T17:09:00Z</dcterms:created>
  <dc:creator>Polina Babic</dc:creator>
  <cp:lastModifiedBy>Polina Babic</cp:lastModifiedBy>
  <cp:lastPrinted>2021-11-13T09:35:00Z</cp:lastPrinted>
  <dcterms:modified xsi:type="dcterms:W3CDTF">2026-03-25T11:36:47Z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0A98061E898E4050BA2773C2B5FCE383_13</vt:lpwstr>
  </property>
</Properties>
</file>