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D2" w:rsidRDefault="00827483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ПОДАЦИ О ИМОВИНИ ВРАЋЕНОЈ У СКЛАДУ СА </w:t>
      </w:r>
    </w:p>
    <w:p w:rsidR="001932D2" w:rsidRDefault="00827483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ЗАКОНОМ О ОТКЛАЊАЊУ  ПОСЛЕДИЦА ОДУЗИМАЊА ИМОВИНЕ ЖРТВАМА ХОЛОКАУСТА </w:t>
      </w:r>
    </w:p>
    <w:p w:rsidR="001932D2" w:rsidRDefault="00827483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КОЈЕ НЕМАЈУ ЖИВИХ ЗАКОНСКИХ НАСЛЕДНИКА </w:t>
      </w:r>
    </w:p>
    <w:p w:rsidR="001932D2" w:rsidRDefault="001932D2">
      <w:pPr>
        <w:spacing w:after="0" w:line="240" w:lineRule="auto"/>
        <w:jc w:val="center"/>
        <w:rPr>
          <w:b/>
          <w:lang w:val="sr-Cyrl-RS"/>
        </w:rPr>
      </w:pPr>
    </w:p>
    <w:p w:rsidR="001932D2" w:rsidRDefault="008274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складу са Законом о отклањању последица одузимања имовине жртвама Холокауста које немају живих наследника („Службени гласник РС“, број 13/16) Јеврејским  општинама је враћено, и то: Јеврејској општини Београд 1</w:t>
      </w:r>
      <w:r w:rsidRPr="00255E6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E24625" w:rsidRPr="00E24625">
        <w:rPr>
          <w:rFonts w:ascii="Times New Roman" w:hAnsi="Times New Roman" w:cs="Times New Roman"/>
          <w:sz w:val="24"/>
          <w:szCs w:val="24"/>
          <w:lang w:val="sr-Cyrl-RS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објеката у Београду, и то: 91 пословни простор, 3</w:t>
      </w:r>
      <w:r w:rsidRPr="00255E6E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стан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7 гаража и </w:t>
      </w:r>
      <w:r w:rsidR="00255E6E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зград</w:t>
      </w:r>
      <w:r>
        <w:rPr>
          <w:rFonts w:ascii="Times New Roman" w:hAnsi="Times New Roman" w:cs="Times New Roman"/>
          <w:sz w:val="24"/>
          <w:szCs w:val="24"/>
          <w:lang w:val="sr-Latn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Јеврејској општини Суботица 12 пословних простора, Јеврејској општини Зрењанин - 7 станова, 3 пословна простора и 5 зграда,  Јеврејској општини Земун -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стан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1 пословни простор,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Јеврејској општини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Нови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Сад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6 пословних простора</w:t>
      </w:r>
      <w:r>
        <w:rPr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55E6E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зграда и </w:t>
      </w:r>
      <w:r w:rsidRPr="00255E6E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стан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Јеврејској општини Панчево - 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 је и Јеврејској општини Кикинда враћен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 зграда, што све заједно чини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255E6E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255E6E" w:rsidRPr="00255E6E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објеката укупне површине око 12 </w:t>
      </w:r>
      <w:r w:rsidRPr="00255E6E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="00255E6E" w:rsidRPr="00255E6E">
        <w:rPr>
          <w:rFonts w:ascii="Times New Roman" w:hAnsi="Times New Roman" w:cs="Times New Roman"/>
          <w:b/>
          <w:sz w:val="24"/>
          <w:szCs w:val="24"/>
          <w:lang w:val="sr-Cyrl-RS"/>
        </w:rPr>
        <w:t>89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,8</w:t>
      </w:r>
      <w:r w:rsidR="00255E6E" w:rsidRPr="00255E6E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932D2" w:rsidRDefault="008274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Затим, Јеврејској општини Кикинда је враћено 84</w:t>
      </w:r>
      <w:r>
        <w:rPr>
          <w:rFonts w:ascii="Times New Roman" w:hAnsi="Times New Roman" w:cs="Times New Roman"/>
          <w:sz w:val="24"/>
          <w:szCs w:val="24"/>
          <w:lang w:val="sr-Latn-RS"/>
        </w:rPr>
        <w:t>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52а 04 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>² пољопривредног земљишта,  Јеврејској општини Суботица - 979</w:t>
      </w:r>
      <w:r>
        <w:rPr>
          <w:rFonts w:ascii="Times New Roman" w:hAnsi="Times New Roman" w:cs="Times New Roman"/>
          <w:sz w:val="24"/>
          <w:szCs w:val="24"/>
          <w:lang w:val="sr-Latn-RS"/>
        </w:rPr>
        <w:t>х</w:t>
      </w:r>
      <w:r>
        <w:rPr>
          <w:rFonts w:ascii="Times New Roman" w:hAnsi="Times New Roman" w:cs="Times New Roman"/>
          <w:sz w:val="24"/>
          <w:szCs w:val="24"/>
          <w:lang w:val="sr-Cyrl-RS"/>
        </w:rPr>
        <w:t>а 98а 16м² пољопривредног земљишта, Јеврејској општини  Зрењанин - 333</w:t>
      </w:r>
      <w:r>
        <w:rPr>
          <w:rFonts w:ascii="Times New Roman" w:hAnsi="Times New Roman" w:cs="Times New Roman"/>
          <w:sz w:val="24"/>
          <w:szCs w:val="24"/>
          <w:lang w:val="sr-Latn-RS"/>
        </w:rPr>
        <w:t>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26а 29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 пољопривредног земљишта, Јеврејској општини Панчево - 10 </w:t>
      </w:r>
      <w:r>
        <w:rPr>
          <w:rFonts w:ascii="Times New Roman" w:hAnsi="Times New Roman" w:cs="Times New Roman"/>
          <w:sz w:val="24"/>
          <w:szCs w:val="24"/>
          <w:lang w:val="sr-Latn-RS"/>
        </w:rPr>
        <w:t>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30а 42 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>²,  Јеврејској општини Нови Сад  - 1 02</w:t>
      </w:r>
      <w:r w:rsidRPr="00255E6E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ha </w:t>
      </w:r>
      <w:r w:rsidRPr="00255E6E">
        <w:rPr>
          <w:rFonts w:ascii="Times New Roman" w:hAnsi="Times New Roman" w:cs="Times New Roman"/>
          <w:sz w:val="24"/>
          <w:szCs w:val="24"/>
          <w:lang w:val="sr-Cyrl-RS"/>
        </w:rPr>
        <w:t>07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255E6E">
        <w:rPr>
          <w:rFonts w:ascii="Times New Roman" w:hAnsi="Times New Roman" w:cs="Times New Roman"/>
          <w:sz w:val="24"/>
          <w:szCs w:val="24"/>
          <w:lang w:val="sr-Cyrl-RS"/>
        </w:rPr>
        <w:t>77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², и Јеврејској општини Сомбор - 305 ха 67а 98м2 пољопривредног земљишта. </w:t>
      </w:r>
    </w:p>
    <w:p w:rsidR="001932D2" w:rsidRDefault="0082748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Укупно је враћено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Pr="00255E6E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ha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82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66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m²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пољопривредног земљишта.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Такође, Јеврејској општини Зрењанин враћено је </w:t>
      </w:r>
      <w:r w:rsidRPr="00255E6E">
        <w:rPr>
          <w:rFonts w:ascii="Times New Roman" w:hAnsi="Times New Roman" w:cs="Times New Roman"/>
          <w:b/>
          <w:sz w:val="24"/>
          <w:szCs w:val="24"/>
          <w:lang w:val="sr-Cyrl-RS"/>
        </w:rPr>
        <w:t>921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² градског грађевинског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неизграђеног земљишта у Зрењанину, док је Јеврејској општини Кикинда враћено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1034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m² градског грађевинског неизграђеног земљишта. </w:t>
      </w:r>
    </w:p>
    <w:p w:rsidR="001932D2" w:rsidRDefault="0082748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Према до сада урађеној процени вредност враћене имовине износи преко 37</w:t>
      </w:r>
      <w:r w:rsidRPr="00255E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милион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55E6E" w:rsidRPr="00255E6E">
        <w:rPr>
          <w:rFonts w:ascii="Times New Roman" w:hAnsi="Times New Roman" w:cs="Times New Roman"/>
          <w:b/>
          <w:sz w:val="24"/>
          <w:szCs w:val="24"/>
          <w:lang w:val="ru-RU"/>
        </w:rPr>
        <w:t>73</w:t>
      </w:r>
      <w:r w:rsidRPr="00255E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хиљада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евра.</w:t>
      </w:r>
    </w:p>
    <w:p w:rsidR="001932D2" w:rsidRDefault="00827483">
      <w:pPr>
        <w:jc w:val="both"/>
        <w:rPr>
          <w:rFonts w:ascii="Calibri" w:eastAsia="Times New Roman" w:hAnsi="Calibri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Напомена: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току је процена вредности враћене имовине која није обухваћена горњим износом. </w:t>
      </w:r>
    </w:p>
    <w:p w:rsidR="001932D2" w:rsidRDefault="001932D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32D2" w:rsidRDefault="001932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32D2" w:rsidRDefault="001932D2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ru-RU"/>
        </w:rPr>
      </w:pPr>
    </w:p>
    <w:p w:rsidR="001932D2" w:rsidRDefault="001932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32D2" w:rsidRDefault="001932D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1932D2">
      <w:pgSz w:w="12240" w:h="15840"/>
      <w:pgMar w:top="1440" w:right="1185" w:bottom="144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DD0" w:rsidRDefault="00E36DD0">
      <w:pPr>
        <w:spacing w:line="240" w:lineRule="auto"/>
      </w:pPr>
      <w:r>
        <w:separator/>
      </w:r>
    </w:p>
  </w:endnote>
  <w:endnote w:type="continuationSeparator" w:id="0">
    <w:p w:rsidR="00E36DD0" w:rsidRDefault="00E36D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DD0" w:rsidRDefault="00E36DD0">
      <w:pPr>
        <w:spacing w:after="0"/>
      </w:pPr>
      <w:r>
        <w:separator/>
      </w:r>
    </w:p>
  </w:footnote>
  <w:footnote w:type="continuationSeparator" w:id="0">
    <w:p w:rsidR="00E36DD0" w:rsidRDefault="00E36DD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26"/>
    <w:rsid w:val="0000540F"/>
    <w:rsid w:val="00007B11"/>
    <w:rsid w:val="00015645"/>
    <w:rsid w:val="00022A62"/>
    <w:rsid w:val="0002453B"/>
    <w:rsid w:val="000470A7"/>
    <w:rsid w:val="00053DF0"/>
    <w:rsid w:val="00056F35"/>
    <w:rsid w:val="00070AC5"/>
    <w:rsid w:val="00085839"/>
    <w:rsid w:val="00086B70"/>
    <w:rsid w:val="00094D00"/>
    <w:rsid w:val="000B6C4A"/>
    <w:rsid w:val="000C224D"/>
    <w:rsid w:val="000C5213"/>
    <w:rsid w:val="000D48D7"/>
    <w:rsid w:val="000D559A"/>
    <w:rsid w:val="000D78CC"/>
    <w:rsid w:val="000E229A"/>
    <w:rsid w:val="000E42BB"/>
    <w:rsid w:val="0012404A"/>
    <w:rsid w:val="0013398D"/>
    <w:rsid w:val="0014045E"/>
    <w:rsid w:val="00140D41"/>
    <w:rsid w:val="00143E38"/>
    <w:rsid w:val="00171CD9"/>
    <w:rsid w:val="0017467B"/>
    <w:rsid w:val="00175974"/>
    <w:rsid w:val="001932D2"/>
    <w:rsid w:val="001D0125"/>
    <w:rsid w:val="001F5270"/>
    <w:rsid w:val="002146BC"/>
    <w:rsid w:val="00244562"/>
    <w:rsid w:val="00247E4F"/>
    <w:rsid w:val="00255E6E"/>
    <w:rsid w:val="002830D9"/>
    <w:rsid w:val="00287954"/>
    <w:rsid w:val="002A4B51"/>
    <w:rsid w:val="002C094F"/>
    <w:rsid w:val="002C10F2"/>
    <w:rsid w:val="002E0982"/>
    <w:rsid w:val="00302B73"/>
    <w:rsid w:val="00305815"/>
    <w:rsid w:val="003506AB"/>
    <w:rsid w:val="00363628"/>
    <w:rsid w:val="0037778E"/>
    <w:rsid w:val="00377903"/>
    <w:rsid w:val="00386049"/>
    <w:rsid w:val="00397C6B"/>
    <w:rsid w:val="003C1C26"/>
    <w:rsid w:val="003E3529"/>
    <w:rsid w:val="003E4CAB"/>
    <w:rsid w:val="003E5F54"/>
    <w:rsid w:val="003F5CF6"/>
    <w:rsid w:val="004501FB"/>
    <w:rsid w:val="0045448C"/>
    <w:rsid w:val="00487574"/>
    <w:rsid w:val="00487B1E"/>
    <w:rsid w:val="004911D9"/>
    <w:rsid w:val="00495B82"/>
    <w:rsid w:val="00496ADE"/>
    <w:rsid w:val="004B21C9"/>
    <w:rsid w:val="004B7748"/>
    <w:rsid w:val="004C54FC"/>
    <w:rsid w:val="004F436A"/>
    <w:rsid w:val="00504460"/>
    <w:rsid w:val="0053194C"/>
    <w:rsid w:val="00546EB5"/>
    <w:rsid w:val="00555B2C"/>
    <w:rsid w:val="00580F1C"/>
    <w:rsid w:val="00587383"/>
    <w:rsid w:val="005B69A8"/>
    <w:rsid w:val="005C22A7"/>
    <w:rsid w:val="005C5D53"/>
    <w:rsid w:val="005E4C73"/>
    <w:rsid w:val="00602794"/>
    <w:rsid w:val="00607132"/>
    <w:rsid w:val="00627AD1"/>
    <w:rsid w:val="00690BD2"/>
    <w:rsid w:val="006A5E9E"/>
    <w:rsid w:val="006B5D20"/>
    <w:rsid w:val="006D31CA"/>
    <w:rsid w:val="006D6593"/>
    <w:rsid w:val="006D697F"/>
    <w:rsid w:val="006E4C80"/>
    <w:rsid w:val="00705734"/>
    <w:rsid w:val="00713281"/>
    <w:rsid w:val="00753F13"/>
    <w:rsid w:val="00754A28"/>
    <w:rsid w:val="00781007"/>
    <w:rsid w:val="0078310E"/>
    <w:rsid w:val="00783BC3"/>
    <w:rsid w:val="007942FE"/>
    <w:rsid w:val="007A5F0E"/>
    <w:rsid w:val="007C2BB4"/>
    <w:rsid w:val="007D0BC2"/>
    <w:rsid w:val="007D13AF"/>
    <w:rsid w:val="007D4215"/>
    <w:rsid w:val="007F3EB6"/>
    <w:rsid w:val="00821022"/>
    <w:rsid w:val="00821CB9"/>
    <w:rsid w:val="00827483"/>
    <w:rsid w:val="008601A6"/>
    <w:rsid w:val="0086678D"/>
    <w:rsid w:val="00894C6A"/>
    <w:rsid w:val="008954F2"/>
    <w:rsid w:val="00897157"/>
    <w:rsid w:val="008B3C83"/>
    <w:rsid w:val="008C330E"/>
    <w:rsid w:val="008D290D"/>
    <w:rsid w:val="008E0A1C"/>
    <w:rsid w:val="008E4B7A"/>
    <w:rsid w:val="00901E15"/>
    <w:rsid w:val="0090667B"/>
    <w:rsid w:val="00906C4A"/>
    <w:rsid w:val="00907E74"/>
    <w:rsid w:val="00910C27"/>
    <w:rsid w:val="00926E81"/>
    <w:rsid w:val="00953BB3"/>
    <w:rsid w:val="00962E1F"/>
    <w:rsid w:val="00974657"/>
    <w:rsid w:val="0097776A"/>
    <w:rsid w:val="00983756"/>
    <w:rsid w:val="00990D2B"/>
    <w:rsid w:val="0099197B"/>
    <w:rsid w:val="009A2042"/>
    <w:rsid w:val="009A61D6"/>
    <w:rsid w:val="009C4B04"/>
    <w:rsid w:val="009C63AC"/>
    <w:rsid w:val="00A0695F"/>
    <w:rsid w:val="00A103FC"/>
    <w:rsid w:val="00A24F3A"/>
    <w:rsid w:val="00A30DF7"/>
    <w:rsid w:val="00A54663"/>
    <w:rsid w:val="00A601EE"/>
    <w:rsid w:val="00A77588"/>
    <w:rsid w:val="00A95FA8"/>
    <w:rsid w:val="00A970F9"/>
    <w:rsid w:val="00AA5278"/>
    <w:rsid w:val="00AE3346"/>
    <w:rsid w:val="00AE4054"/>
    <w:rsid w:val="00AF67DB"/>
    <w:rsid w:val="00B15001"/>
    <w:rsid w:val="00B2508D"/>
    <w:rsid w:val="00B27F8E"/>
    <w:rsid w:val="00B55EB7"/>
    <w:rsid w:val="00B87E46"/>
    <w:rsid w:val="00BA18B7"/>
    <w:rsid w:val="00BB2D50"/>
    <w:rsid w:val="00BB66B6"/>
    <w:rsid w:val="00BC651A"/>
    <w:rsid w:val="00BE3B48"/>
    <w:rsid w:val="00BF1F2B"/>
    <w:rsid w:val="00BF4DAC"/>
    <w:rsid w:val="00C12ADC"/>
    <w:rsid w:val="00C13350"/>
    <w:rsid w:val="00C17E8C"/>
    <w:rsid w:val="00C47E91"/>
    <w:rsid w:val="00C526F1"/>
    <w:rsid w:val="00C84CA2"/>
    <w:rsid w:val="00C84E1F"/>
    <w:rsid w:val="00CB23AB"/>
    <w:rsid w:val="00CC347D"/>
    <w:rsid w:val="00CC7619"/>
    <w:rsid w:val="00CD2731"/>
    <w:rsid w:val="00CD2FE6"/>
    <w:rsid w:val="00D00DF9"/>
    <w:rsid w:val="00D07A05"/>
    <w:rsid w:val="00D325F0"/>
    <w:rsid w:val="00D560B8"/>
    <w:rsid w:val="00D74E87"/>
    <w:rsid w:val="00D84B0F"/>
    <w:rsid w:val="00D878CA"/>
    <w:rsid w:val="00DA2908"/>
    <w:rsid w:val="00DB4D33"/>
    <w:rsid w:val="00DD0624"/>
    <w:rsid w:val="00DD64D4"/>
    <w:rsid w:val="00DE4FC7"/>
    <w:rsid w:val="00DF6B9F"/>
    <w:rsid w:val="00E0157E"/>
    <w:rsid w:val="00E15861"/>
    <w:rsid w:val="00E15E2D"/>
    <w:rsid w:val="00E21A0D"/>
    <w:rsid w:val="00E24625"/>
    <w:rsid w:val="00E36DD0"/>
    <w:rsid w:val="00E501D8"/>
    <w:rsid w:val="00E54341"/>
    <w:rsid w:val="00E57832"/>
    <w:rsid w:val="00E83C3B"/>
    <w:rsid w:val="00E84F64"/>
    <w:rsid w:val="00EA394B"/>
    <w:rsid w:val="00EB6108"/>
    <w:rsid w:val="00EE0428"/>
    <w:rsid w:val="00EE05FA"/>
    <w:rsid w:val="00EE2E94"/>
    <w:rsid w:val="00F031B4"/>
    <w:rsid w:val="00F274EB"/>
    <w:rsid w:val="00F401F8"/>
    <w:rsid w:val="00F45395"/>
    <w:rsid w:val="00F54F83"/>
    <w:rsid w:val="00FA50FD"/>
    <w:rsid w:val="00FB4AE1"/>
    <w:rsid w:val="00FD419E"/>
    <w:rsid w:val="00FE3222"/>
    <w:rsid w:val="00FF1FC1"/>
    <w:rsid w:val="104E2AA6"/>
    <w:rsid w:val="38A26371"/>
    <w:rsid w:val="47643E93"/>
    <w:rsid w:val="55423731"/>
    <w:rsid w:val="56AE6D69"/>
    <w:rsid w:val="5E0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Babic</dc:creator>
  <cp:lastModifiedBy>AZR</cp:lastModifiedBy>
  <cp:revision>4</cp:revision>
  <cp:lastPrinted>2021-11-13T09:35:00Z</cp:lastPrinted>
  <dcterms:created xsi:type="dcterms:W3CDTF">2022-05-28T10:41:00Z</dcterms:created>
  <dcterms:modified xsi:type="dcterms:W3CDTF">2022-05-28T10:45:00Z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C7C4862575934F6790AC383F4DD5AB99</vt:lpwstr>
  </property>
</Properties>
</file>